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B7" w:rsidRPr="005E0CB7" w:rsidRDefault="005E0CB7" w:rsidP="005E0CB7">
      <w:pPr>
        <w:shd w:val="clear" w:color="auto" w:fill="FFFFFF"/>
        <w:spacing w:after="502" w:line="301" w:lineRule="atLeast"/>
        <w:outlineLvl w:val="1"/>
        <w:rPr>
          <w:rFonts w:ascii="inherit" w:eastAsia="Times New Roman" w:hAnsi="inherit" w:cs="Arial"/>
          <w:color w:val="005BB4"/>
          <w:sz w:val="34"/>
          <w:szCs w:val="34"/>
          <w:lang w:eastAsia="ru-RU"/>
        </w:rPr>
      </w:pPr>
      <w:r w:rsidRPr="005E0CB7">
        <w:rPr>
          <w:rFonts w:ascii="inherit" w:eastAsia="Times New Roman" w:hAnsi="inherit" w:cs="Arial"/>
          <w:color w:val="005BB4"/>
          <w:sz w:val="34"/>
          <w:szCs w:val="34"/>
          <w:lang w:eastAsia="ru-RU"/>
        </w:rPr>
        <w:t>Платные медицинские услуги</w:t>
      </w:r>
    </w:p>
    <w:p w:rsidR="005E0CB7" w:rsidRPr="005E0CB7" w:rsidRDefault="005E0CB7" w:rsidP="005E0CB7">
      <w:pPr>
        <w:shd w:val="clear" w:color="auto" w:fill="FFFFFF"/>
        <w:spacing w:before="335" w:after="167" w:line="240" w:lineRule="auto"/>
        <w:outlineLvl w:val="1"/>
        <w:rPr>
          <w:rFonts w:ascii="Arial" w:eastAsia="Times New Roman" w:hAnsi="Arial" w:cs="Arial"/>
          <w:color w:val="3C3B3C"/>
          <w:sz w:val="50"/>
          <w:szCs w:val="50"/>
          <w:lang w:eastAsia="ru-RU"/>
        </w:rPr>
      </w:pPr>
      <w:r w:rsidRPr="005E0CB7">
        <w:rPr>
          <w:rFonts w:ascii="Arial" w:eastAsia="Times New Roman" w:hAnsi="Arial" w:cs="Arial"/>
          <w:color w:val="3C3B3C"/>
          <w:sz w:val="50"/>
          <w:szCs w:val="50"/>
          <w:lang w:eastAsia="ru-RU"/>
        </w:rPr>
        <w:t>ОРГАНИЗАЦИЯ ПЛАТНЫХ УСЛУГ В БУЗ УР «РДКБ МЗ УР»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В БУЗ УР «РДКБ МЗ УР» организован кабинет платных услуг.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Утверждены главным врачом Правила предоставления платных медицинских услуг, условия предоставления и получения  платных услуг.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Цены на платные медицинские услуги в БУЗ УР «РДКБ МЗ УР» формируются в  соответствии с методическими рекомендациями по расчету тарифов на медицинские услуги, утвержденными Министерством здравоохранения УР, в порядке, предусмотренном действующим законодательством.</w:t>
      </w: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br/>
        <w:t>Прейскурант цен утвержден главным врачом БУЗ УР «РДКБ МЗ УР».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Цены не являются публичной офертой и могут меняться.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proofErr w:type="gram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Ответственный</w:t>
      </w:r>
      <w:proofErr w:type="gramEnd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 xml:space="preserve"> за организацию платных услуг: – Дорофеева Вероника Викторовна тел.: 33-03-60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Оформление платных медицинских услуг, в том числе по полису ДМС осуществляется только по рабочим дням, в соответствии с Графиком рабочих и выходных дней, утвержденным Правительством Российской Федерации: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1.      кабинет платных услуг поликлиники по адресу г</w:t>
      </w:r>
      <w:proofErr w:type="gram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.И</w:t>
      </w:r>
      <w:proofErr w:type="gramEnd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 xml:space="preserve">жевск, ул.Ленина, 79, 2-х этажное здание поликлиники, </w:t>
      </w:r>
      <w:proofErr w:type="spell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каб</w:t>
      </w:r>
      <w:proofErr w:type="spellEnd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. 6, Контактный телефон: 8(3412) 33 -03-04.  режим работы кабинета  с 08.00 до 17.00, прием населения с 08.00 до 17.00, перерыв с 12.00 до 13.00,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2.      Касса в административном 2-х этажном здании хирургического стационара по адресу г</w:t>
      </w:r>
      <w:proofErr w:type="gram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.И</w:t>
      </w:r>
      <w:proofErr w:type="gramEnd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жевск, ул.Наговицына, 10, кабинет № 3,  Контактный телефон: 8(3412)  31-20-80 (доб.3)  режим работы кассы  с 08.00 до 16.30, прием населения с 08.00 до 16.00, обеденный перерыв с 12.00 до 12.30.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3.      Касса в здании по адресу  г</w:t>
      </w:r>
      <w:proofErr w:type="gram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.И</w:t>
      </w:r>
      <w:proofErr w:type="gramEnd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жевск пер.Широкий, 38  Контактный  телефон 8(3412) 31-05-13. режим работы кассы  с 07.30 до 16.00, прием населения с 07.30 до 15.30, обеденный перерыв с 12.00 до 12.30.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Оказание платных медицинских услуг производится: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 с 07.30 (забор крови на анализ) с 08.00 (все платные услуги) (по адресу  пер</w:t>
      </w:r>
      <w:proofErr w:type="gram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.Ш</w:t>
      </w:r>
      <w:proofErr w:type="gramEnd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ирокий, 38),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 с 08.00. (ул</w:t>
      </w:r>
      <w:proofErr w:type="gram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.Л</w:t>
      </w:r>
      <w:proofErr w:type="gramEnd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енина, 79, ул.Наговицына, 10)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до 16.30, при записи на определенное время - по времени записи до 18.00, в индивидуальном порядке записи (по согласованию с исполнителем услуги и заявителем услуги) в круглосуточном режиме.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При оказании платных медицинских услуг возможна запись с указанием точного времени приема (лично и по телефонам касс).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Платные медицинские услуги оказываются медицинскими работниками БУЗ УР "РДКБ МЗ УР".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lastRenderedPageBreak/>
        <w:t>Платные услуги осуществляются по заявительному принципу – на основании заявления на оказание платных медицинских услуг оформляется договор возмездного оказания услуги, для получения услуги оформляется статистический талон  и ведется нормативная медицинская документация.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Оплата за медицинскую помощь (услугу) осуществляется в кассу больницы до получения услуги.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Расчеты с населением за предоставление платных медицинских услуг осуществляются с применением контрольно-кассовых машин, в кассах установлен терминал для безналичной оплаты.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В случае если пациент, оплатив услугу, отказывается от ее оказания полностью или частично, возврат денег пациенту оформляется его заявлением с приложением квитанции (кассового чека) об оплате.</w:t>
      </w:r>
    </w:p>
    <w:p w:rsidR="005E0CB7" w:rsidRPr="005E0CB7" w:rsidRDefault="005E0CB7" w:rsidP="005E0CB7">
      <w:pPr>
        <w:shd w:val="clear" w:color="auto" w:fill="FFFFFF"/>
        <w:spacing w:before="335" w:after="167" w:line="240" w:lineRule="auto"/>
        <w:outlineLvl w:val="2"/>
        <w:rPr>
          <w:rFonts w:ascii="Arial" w:eastAsia="Times New Roman" w:hAnsi="Arial" w:cs="Arial"/>
          <w:color w:val="3C3B3C"/>
          <w:sz w:val="40"/>
          <w:szCs w:val="40"/>
          <w:lang w:eastAsia="ru-RU"/>
        </w:rPr>
      </w:pPr>
      <w:r w:rsidRPr="005E0CB7">
        <w:rPr>
          <w:rFonts w:ascii="Arial" w:eastAsia="Times New Roman" w:hAnsi="Arial" w:cs="Arial"/>
          <w:color w:val="3C3B3C"/>
          <w:sz w:val="40"/>
          <w:szCs w:val="40"/>
          <w:lang w:eastAsia="ru-RU"/>
        </w:rPr>
        <w:t>Основные нормативные документы, регламентирующие порядок предоставления платных медицинских услуг: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1.      Гражданский кодекс Российской Федерации.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2.      Налоговый кодекс Российской Федерации, части первая и вторая.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3.      Закон РФ №2300-1 от 07.02.1992г. «О защите прав потребителей»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4.      Федеральный Закон №326-ФЗ от 29.11.2010г. «Об обязательном медицинском страховании в Российской Федерации».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5.      Федеральный Закон №323-ФЗ от 21.11.2011г. «Об основах охраны здоровья граждан в Российской Федерации».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6.     Постановление Правительства РФ от 11.05.2023 N 736</w:t>
      </w:r>
      <w:proofErr w:type="gram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 xml:space="preserve"> О</w:t>
      </w:r>
      <w:proofErr w:type="gramEnd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б утверждении Правил предоставления медицинскими организациями платных услуг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 xml:space="preserve">7.      Постановление Правительства УР от 29.12.2023 N 890 "О Территориальной программе государственных гарантий бесплатного оказания гражданам медицинской помощи на территории Удмуртской Республики на 2024 год и </w:t>
      </w:r>
      <w:proofErr w:type="gram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на</w:t>
      </w:r>
      <w:proofErr w:type="gramEnd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 xml:space="preserve"> плановый 2025 и 2026годов "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 </w:t>
      </w:r>
    </w:p>
    <w:p w:rsidR="005E0CB7" w:rsidRPr="005E0CB7" w:rsidRDefault="005E0CB7" w:rsidP="005E0CB7">
      <w:pPr>
        <w:shd w:val="clear" w:color="auto" w:fill="FFFFFF"/>
        <w:spacing w:before="335" w:after="167" w:line="240" w:lineRule="auto"/>
        <w:outlineLvl w:val="2"/>
        <w:rPr>
          <w:rFonts w:ascii="Arial" w:eastAsia="Times New Roman" w:hAnsi="Arial" w:cs="Arial"/>
          <w:color w:val="3C3B3C"/>
          <w:sz w:val="40"/>
          <w:szCs w:val="40"/>
          <w:lang w:eastAsia="ru-RU"/>
        </w:rPr>
      </w:pPr>
      <w:r w:rsidRPr="005E0CB7">
        <w:rPr>
          <w:rFonts w:ascii="Arial" w:eastAsia="Times New Roman" w:hAnsi="Arial" w:cs="Arial"/>
          <w:color w:val="3C3B3C"/>
          <w:sz w:val="40"/>
          <w:szCs w:val="40"/>
          <w:lang w:eastAsia="ru-RU"/>
        </w:rPr>
        <w:t>ПЛАТНЫЕ УСЛУГИ. ВИДЫ УСЛУГ.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В соответствии с </w:t>
      </w:r>
      <w:hyperlink r:id="rId5" w:history="1">
        <w:r w:rsidRPr="005E0CB7">
          <w:rPr>
            <w:rFonts w:ascii="Arial" w:eastAsia="Times New Roman" w:hAnsi="Arial" w:cs="Arial"/>
            <w:color w:val="005BB4"/>
            <w:sz w:val="23"/>
            <w:u w:val="single"/>
            <w:lang w:eastAsia="ru-RU"/>
          </w:rPr>
          <w:t>лицензией № ЛО-18-01-002716 от 03.07.2019г</w:t>
        </w:r>
      </w:hyperlink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. выданной Министерством здравоохранения Удмуртской Республики в БУЗ УР "РДКБ МЗ УР" предоставляются платные услуги по следующим направлениям: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</w:p>
    <w:p w:rsidR="005E0CB7" w:rsidRPr="005E0CB7" w:rsidRDefault="005E0CB7" w:rsidP="005E0CB7">
      <w:pPr>
        <w:shd w:val="clear" w:color="auto" w:fill="FFFFFF"/>
        <w:spacing w:before="335" w:after="167" w:line="240" w:lineRule="auto"/>
        <w:outlineLvl w:val="2"/>
        <w:rPr>
          <w:rFonts w:ascii="Arial" w:eastAsia="Times New Roman" w:hAnsi="Arial" w:cs="Arial"/>
          <w:color w:val="3C3B3C"/>
          <w:sz w:val="40"/>
          <w:szCs w:val="40"/>
          <w:lang w:eastAsia="ru-RU"/>
        </w:rPr>
      </w:pPr>
      <w:r w:rsidRPr="005E0CB7">
        <w:rPr>
          <w:rFonts w:ascii="Arial" w:eastAsia="Times New Roman" w:hAnsi="Arial" w:cs="Arial"/>
          <w:color w:val="3C3B3C"/>
          <w:sz w:val="40"/>
          <w:szCs w:val="40"/>
          <w:lang w:eastAsia="ru-RU"/>
        </w:rPr>
        <w:t> </w:t>
      </w:r>
    </w:p>
    <w:p w:rsidR="005E0CB7" w:rsidRPr="005E0CB7" w:rsidRDefault="005E0CB7" w:rsidP="005E0CB7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Бюджетное учреждение здравоохранения Удмуртской Республики</w:t>
      </w:r>
    </w:p>
    <w:p w:rsidR="005E0CB7" w:rsidRPr="005E0CB7" w:rsidRDefault="005E0CB7" w:rsidP="005E0CB7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«Республиканская детская клиническая больница Министерства здравоохранения Удмуртской Республики»</w:t>
      </w:r>
    </w:p>
    <w:p w:rsidR="005E0CB7" w:rsidRPr="005E0CB7" w:rsidRDefault="005E0CB7" w:rsidP="005E0CB7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lastRenderedPageBreak/>
        <w:t> 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Выписка из Правил предоставления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платных медицинских услуг БУЗ УР «РДКБ МЗ УР»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 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 </w:t>
      </w:r>
    </w:p>
    <w:p w:rsidR="005E0CB7" w:rsidRPr="005E0CB7" w:rsidRDefault="005E0CB7" w:rsidP="005E0CB7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Условия предоставления и получения платных услуг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 </w:t>
      </w:r>
    </w:p>
    <w:p w:rsidR="005E0CB7" w:rsidRPr="005E0CB7" w:rsidRDefault="005E0CB7" w:rsidP="005E0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Платные услуги оказываются на основании лицензии на оказание данного вида медицинской деятельности.</w:t>
      </w:r>
    </w:p>
    <w:p w:rsidR="005E0CB7" w:rsidRPr="005E0CB7" w:rsidRDefault="005E0CB7" w:rsidP="005E0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Платные услуги оказываются на основе договора, который заключается при оплате платной услуги.</w:t>
      </w:r>
    </w:p>
    <w:p w:rsidR="005E0CB7" w:rsidRPr="005E0CB7" w:rsidRDefault="005E0CB7" w:rsidP="005E0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Стоимость платной услуги указана в прейскуранте, утвержденным приказом главного врача.</w:t>
      </w:r>
    </w:p>
    <w:p w:rsidR="005E0CB7" w:rsidRPr="005E0CB7" w:rsidRDefault="005E0CB7" w:rsidP="005E0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Платные услуги оказываются  по желанию потребителя (заказчика) на иных условиях, чем предусмотрено программой, территориальными программами и (или) целевыми программами, включая в том числе: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а) установление индивидуального поста медицинского наблюдения при лечении в условиях стационара;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proofErr w:type="gram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б) применение лекарственных препаратов, не входящих в  перечень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  <w:proofErr w:type="gramEnd"/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в) 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г)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proofErr w:type="spell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д</w:t>
      </w:r>
      <w:proofErr w:type="spellEnd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) при самостоятельном обращении за получением медицинских услуг, за исключением случаев и порядка, предусмотренных статьей 21 Федерального закона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е)  лицам, не имеющим права на их бесплатное получение в соответствии с действующим законодательством  (лицам без медицинского страхового полиса).</w:t>
      </w:r>
    </w:p>
    <w:p w:rsidR="005E0CB7" w:rsidRPr="005E0CB7" w:rsidRDefault="005E0CB7" w:rsidP="005E0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 xml:space="preserve">Потребители (заказчики), заявляющие о желании получения платной услуги, имеют возможность получить эту услугу на бесплатной основе в плановом порядке на соответствующем уровне оказания медицинской помощи в рамках Территориальной программы государственных гарантий оказания гражданам РФ бесплатной медицинской помощи в Удмуртской Республике. При </w:t>
      </w: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lastRenderedPageBreak/>
        <w:t>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5E0CB7" w:rsidRPr="005E0CB7" w:rsidRDefault="005E0CB7" w:rsidP="005E0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Для  получения платной услуги в учреждении оформляется статистический талон; оформляется письменное заявление об оказании платной медицинской услуги с последующим оформлением договора и оплатой в кассе.</w:t>
      </w:r>
    </w:p>
    <w:p w:rsidR="005E0CB7" w:rsidRPr="005E0CB7" w:rsidRDefault="005E0CB7" w:rsidP="005E0C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Режим работы кассы:  с 8.00 до 17.00 по адресу г</w:t>
      </w:r>
      <w:proofErr w:type="gram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.И</w:t>
      </w:r>
      <w:proofErr w:type="gramEnd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жевск, ул.Ленина, 79, перерыв с 12.00 до 13.00,  с 07.30. до 16.00 по адресу  г.Ижевск пер.Широкий, 38, перерыв с 12.00 до 12.30; с 8.00 до 16.30 по адресу г.Ижевск, ул.Наговицына, 10,  перерыв с 12.00 до 12.30 (при возникновении технических причин возможно изменение  времени перерыва)</w:t>
      </w:r>
    </w:p>
    <w:p w:rsidR="005E0CB7" w:rsidRPr="005E0CB7" w:rsidRDefault="005E0CB7" w:rsidP="005E0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Режим оказания платных услуг:</w:t>
      </w: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br/>
      </w:r>
    </w:p>
    <w:p w:rsidR="005E0CB7" w:rsidRPr="005E0CB7" w:rsidRDefault="005E0CB7" w:rsidP="005E0C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осуществляется специалистами во время, свободное от основной работы: с 07.30 (взятие крови в процедурном кабинете по адресу г</w:t>
      </w:r>
      <w:proofErr w:type="gram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.И</w:t>
      </w:r>
      <w:proofErr w:type="gramEnd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 xml:space="preserve">жевск пер.Широкий, 38), с 08.00  до 17.00 по адресу г.Ижевск, ул.Ленина, 79, г.Ижевск, с 8.00 до 16.30 по адресам г.Ижевск ул.Наговицына, 10, г.Ижевск пер.Широкий, 38, при предварительной записи на определенное время - по времени записи до 18.00, в индивидуальном порядке записи (по согласованию с исполнителем услуги и заявителем услуги) в круглосуточном режиме. </w:t>
      </w:r>
      <w:proofErr w:type="gramStart"/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Часы приема специалистов по оказанию платных услуг:  с 14.30 ч. до 16.30 ч., по предварительной записи до 18.00ч., а также в условиях установленного режима работы медицинского учреждения, с первоочередным правом оказания гражданам бесплатной медицинской помощи в соответствии с  Территориальной программой государственных гарантий оказания гражданам РФ бесплатной медицинской помощи в Удмуртской Республике.</w:t>
      </w:r>
      <w:proofErr w:type="gramEnd"/>
    </w:p>
    <w:p w:rsidR="005E0CB7" w:rsidRPr="005E0CB7" w:rsidRDefault="005E0CB7" w:rsidP="005E0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Порядок определения цен (тарифов) на медицинские услуги,  устанавливается Министерством здравоохранения Удмуртской Республики.</w:t>
      </w:r>
    </w:p>
    <w:p w:rsidR="005E0CB7" w:rsidRPr="005E0CB7" w:rsidRDefault="005E0CB7" w:rsidP="005E0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 w:rsidR="005E0CB7" w:rsidRPr="005E0CB7" w:rsidRDefault="005E0CB7" w:rsidP="005E0C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B3C"/>
          <w:sz w:val="23"/>
          <w:szCs w:val="23"/>
          <w:lang w:eastAsia="ru-RU"/>
        </w:rPr>
      </w:pPr>
      <w:r w:rsidRPr="005E0CB7">
        <w:rPr>
          <w:rFonts w:ascii="Arial" w:eastAsia="Times New Roman" w:hAnsi="Arial" w:cs="Arial"/>
          <w:color w:val="3C3B3C"/>
          <w:sz w:val="23"/>
          <w:szCs w:val="23"/>
          <w:lang w:eastAsia="ru-RU"/>
        </w:rPr>
        <w:t>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701350" w:rsidRDefault="00701350"/>
    <w:sectPr w:rsidR="00701350" w:rsidSect="0070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5096"/>
    <w:multiLevelType w:val="multilevel"/>
    <w:tmpl w:val="BAA2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100CB0"/>
    <w:multiLevelType w:val="multilevel"/>
    <w:tmpl w:val="D1F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C84A9B"/>
    <w:multiLevelType w:val="multilevel"/>
    <w:tmpl w:val="C444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0CB7"/>
    <w:rsid w:val="00184C2C"/>
    <w:rsid w:val="005E0CB7"/>
    <w:rsid w:val="0070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50"/>
  </w:style>
  <w:style w:type="paragraph" w:styleId="2">
    <w:name w:val="heading 2"/>
    <w:basedOn w:val="a"/>
    <w:link w:val="20"/>
    <w:uiPriority w:val="9"/>
    <w:qFormat/>
    <w:rsid w:val="005E0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0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0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C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0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dkb18.ru/patients/%D0%9B%D0%98%D0%A6%D0%95%D0%9D%D0%97%D0%98%D0%AF%20-%20%D0%BC%D0%B5%D0%B4.%20%D0%B4%D0%B5%D1%8F%D1%82%D0%B5%D0%BB%D1%8C%D0%BD%D0%BE%D1%81%D1%82%D1%8C%20-%202019%20%D0%B3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8272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dreamer</dc:creator>
  <cp:lastModifiedBy>dreamer</cp:lastModifiedBy>
  <cp:revision>1</cp:revision>
  <dcterms:created xsi:type="dcterms:W3CDTF">2025-03-18T12:28:00Z</dcterms:created>
  <dcterms:modified xsi:type="dcterms:W3CDTF">2025-03-18T12:28:00Z</dcterms:modified>
</cp:coreProperties>
</file>